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5A" w:rsidRPr="002E008B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2E008B">
        <w:rPr>
          <w:rFonts w:eastAsia="Times New Roman" w:cstheme="minorHAnsi"/>
          <w:b/>
          <w:bCs/>
          <w:sz w:val="32"/>
          <w:szCs w:val="32"/>
          <w:lang w:eastAsia="cs-CZ"/>
        </w:rPr>
        <w:t>NÁJEMNÍ SMLOUVA</w:t>
      </w:r>
    </w:p>
    <w:p w:rsidR="00D23E5A" w:rsidRPr="002E008B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E008B">
        <w:rPr>
          <w:rFonts w:eastAsia="Times New Roman" w:cstheme="minorHAnsi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D924D9D" wp14:editId="20B874C7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>uzavřená mezi</w:t>
      </w:r>
    </w:p>
    <w:p w:rsidR="00D23E5A" w:rsidRPr="002E008B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D23E5A" w:rsidRPr="002E008B" w:rsidRDefault="00D23E5A" w:rsidP="00D23E5A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Mgr. Helena Marková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D23E5A" w:rsidRPr="002E008B" w:rsidRDefault="00D23E5A" w:rsidP="00D23E5A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Ing. Roman Marek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D23E5A" w:rsidRPr="002E008B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i/>
          <w:color w:val="000000" w:themeColor="text1"/>
        </w:rPr>
        <w:t xml:space="preserve">bankovní spojení: Komerční banka a.s., Teplice, </w:t>
      </w:r>
      <w:r w:rsidRPr="002E008B">
        <w:rPr>
          <w:rFonts w:cstheme="minorHAnsi"/>
          <w:b/>
          <w:i/>
          <w:color w:val="000000" w:themeColor="text1"/>
          <w:highlight w:val="yellow"/>
        </w:rPr>
        <w:t xml:space="preserve">účet č. </w:t>
      </w:r>
      <w:r w:rsidRPr="002E008B">
        <w:rPr>
          <w:rFonts w:cstheme="minorHAnsi"/>
          <w:b/>
          <w:color w:val="000000" w:themeColor="text1"/>
          <w:highlight w:val="yellow"/>
        </w:rPr>
        <w:t>830620217</w:t>
      </w:r>
      <w:r w:rsidRPr="002E008B">
        <w:rPr>
          <w:rFonts w:cstheme="minorHAnsi"/>
          <w:b/>
          <w:i/>
          <w:color w:val="000000" w:themeColor="text1"/>
          <w:highlight w:val="yellow"/>
        </w:rPr>
        <w:t>/0100</w:t>
      </w:r>
    </w:p>
    <w:p w:rsidR="00D23E5A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D23E5A" w:rsidRPr="005310E3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</w:p>
    <w:p w:rsidR="00D23E5A" w:rsidRPr="005310E3" w:rsidRDefault="0095632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DENISA RŮŽKOVÁ</w:t>
      </w:r>
      <w:r w:rsidR="00D23E5A"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 RČ: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00 51 18/3044</w:t>
      </w:r>
      <w:r w:rsidR="00D23E5A"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</w:t>
      </w:r>
    </w:p>
    <w:p w:rsidR="00D23E5A" w:rsidRPr="005310E3" w:rsidRDefault="0095632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Číslo občanského průkazu: 204286240 při podpisu NS </w:t>
      </w:r>
    </w:p>
    <w:p w:rsidR="00D23E5A" w:rsidRPr="005310E3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Bydliště dle OP při podpisu NS: </w:t>
      </w:r>
      <w:r w:rsidR="0095632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Zábrušany 86, 417 71 Zábrušany</w:t>
      </w:r>
    </w:p>
    <w:p w:rsidR="00D23E5A" w:rsidRPr="005310E3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číslo účtu: </w:t>
      </w:r>
      <w:r w:rsidR="0095632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2083498017/3030</w:t>
      </w: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, </w:t>
      </w:r>
    </w:p>
    <w:p w:rsidR="00D23E5A" w:rsidRPr="005310E3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e-mail: </w:t>
      </w:r>
      <w:r w:rsidR="0095632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deminka18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>@seznam.cz</w:t>
      </w: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</w:p>
    <w:p w:rsidR="00D23E5A" w:rsidRPr="002E008B" w:rsidRDefault="00D23E5A" w:rsidP="00D23E5A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D23E5A" w:rsidRPr="002E008B" w:rsidRDefault="00D23E5A" w:rsidP="00D23E5A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Ostatní příslušníci domácnosti ke dni sepsání nájemní smlouvy:</w:t>
      </w:r>
    </w:p>
    <w:p w:rsidR="00D23E5A" w:rsidRPr="00BF2C66" w:rsidRDefault="00D23E5A" w:rsidP="00D23E5A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nejsou</w:t>
      </w:r>
    </w:p>
    <w:p w:rsidR="00D23E5A" w:rsidRPr="00130FD3" w:rsidRDefault="00D23E5A" w:rsidP="00D23E5A">
      <w:pPr>
        <w:pStyle w:val="Odstavecseseznamem"/>
        <w:autoSpaceDE w:val="0"/>
        <w:autoSpaceDN w:val="0"/>
        <w:adjustRightInd w:val="0"/>
        <w:spacing w:before="120" w:after="0"/>
        <w:ind w:left="1080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D23E5A" w:rsidRPr="002E008B" w:rsidRDefault="00D23E5A" w:rsidP="00D23E5A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(obě strany 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smluvní strany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D23E5A" w:rsidRPr="002E008B" w:rsidRDefault="00D23E5A" w:rsidP="00D23E5A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 xml:space="preserve">uzavřeli v souladu s ustanoveními § 2235 a násl. zák. č. 89/2012 Sb., nového občanského zákoníku (dále jen „ 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NOZ</w:t>
      </w:r>
      <w:r w:rsidRPr="002E008B">
        <w:rPr>
          <w:rFonts w:eastAsia="Times New Roman" w:cstheme="minorHAnsi"/>
          <w:sz w:val="24"/>
          <w:szCs w:val="24"/>
          <w:lang w:eastAsia="cs-CZ"/>
        </w:rPr>
        <w:t>“) tuto</w:t>
      </w:r>
    </w:p>
    <w:p w:rsidR="00D23E5A" w:rsidRPr="002E008B" w:rsidRDefault="00D23E5A" w:rsidP="00D23E5A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D23E5A" w:rsidRPr="002E008B" w:rsidRDefault="00D23E5A" w:rsidP="00D23E5A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b/>
          <w:sz w:val="24"/>
          <w:szCs w:val="24"/>
          <w:lang w:eastAsia="cs-CZ"/>
        </w:rPr>
        <w:t>NÁJEMNÍ SMLOUVU</w:t>
      </w:r>
    </w:p>
    <w:p w:rsidR="00D23E5A" w:rsidRPr="002E008B" w:rsidRDefault="00D23E5A" w:rsidP="00D23E5A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„smlouva“</w:t>
      </w:r>
      <w:r w:rsidRPr="002E008B">
        <w:rPr>
          <w:rFonts w:eastAsia="Times New Roman" w:cstheme="minorHAnsi"/>
          <w:sz w:val="24"/>
          <w:szCs w:val="24"/>
          <w:lang w:eastAsia="cs-CZ"/>
        </w:rPr>
        <w:t>)</w:t>
      </w:r>
    </w:p>
    <w:p w:rsidR="00D23E5A" w:rsidRDefault="00D23E5A" w:rsidP="00D23E5A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2E008B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D23E5A" w:rsidRPr="00047167" w:rsidRDefault="00D23E5A" w:rsidP="00D23E5A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Pronajímatel je výlučným vlastníkem nemovité věci, a to: </w:t>
      </w:r>
    </w:p>
    <w:p w:rsidR="00D23E5A" w:rsidRPr="00047167" w:rsidRDefault="00D23E5A" w:rsidP="00D23E5A">
      <w:pPr>
        <w:pStyle w:val="Odstavecseseznamem"/>
        <w:spacing w:after="0" w:line="240" w:lineRule="auto"/>
        <w:ind w:left="397"/>
        <w:jc w:val="both"/>
        <w:rPr>
          <w:rFonts w:cstheme="minorHAnsi"/>
          <w:i/>
          <w:color w:val="000000" w:themeColor="text1"/>
        </w:rPr>
      </w:pPr>
      <w:r w:rsidRPr="00047167">
        <w:rPr>
          <w:rFonts w:cstheme="minorHAnsi"/>
          <w:color w:val="000000" w:themeColor="text1"/>
        </w:rPr>
        <w:t xml:space="preserve">    pozemku p. č. 3840 (</w:t>
      </w:r>
      <w:r w:rsidRPr="00047167">
        <w:rPr>
          <w:rFonts w:cstheme="minorHAnsi"/>
          <w:i/>
          <w:color w:val="000000" w:themeColor="text1"/>
        </w:rPr>
        <w:t xml:space="preserve">druh pozemku - zastavěná plocha a nádvoří, jehož součástí je stavba </w:t>
      </w:r>
    </w:p>
    <w:p w:rsidR="00D23E5A" w:rsidRPr="00047167" w:rsidRDefault="00D23E5A" w:rsidP="00D23E5A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  <w:r w:rsidRPr="00047167">
        <w:rPr>
          <w:rFonts w:cstheme="minorHAnsi"/>
          <w:i/>
          <w:color w:val="000000" w:themeColor="text1"/>
        </w:rPr>
        <w:t xml:space="preserve">            s čísla popisným – č. p. 1837, objekt k bydlení</w:t>
      </w:r>
      <w:r w:rsidRPr="00047167">
        <w:rPr>
          <w:rFonts w:cstheme="minorHAnsi"/>
          <w:color w:val="000000" w:themeColor="text1"/>
        </w:rPr>
        <w:t>),</w:t>
      </w:r>
    </w:p>
    <w:p w:rsidR="00D23E5A" w:rsidRPr="00047167" w:rsidRDefault="00D23E5A" w:rsidP="00D23E5A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r w:rsidRPr="00047167">
        <w:rPr>
          <w:rFonts w:cstheme="minorHAnsi"/>
          <w:color w:val="000000" w:themeColor="text1"/>
        </w:rPr>
        <w:t>budova s  č. p. 1837  ul. Jateční (</w:t>
      </w:r>
      <w:r w:rsidRPr="00047167">
        <w:rPr>
          <w:rFonts w:cstheme="minorHAnsi"/>
          <w:i/>
          <w:color w:val="000000" w:themeColor="text1"/>
        </w:rPr>
        <w:t>typ stavby - budova s číslem popisným, způsob využití – objekt k bydlení  nacházející se na pozemku p. č. 3840</w:t>
      </w:r>
      <w:r w:rsidRPr="00047167">
        <w:rPr>
          <w:rFonts w:cstheme="minorHAnsi"/>
          <w:color w:val="000000" w:themeColor="text1"/>
        </w:rPr>
        <w:t>),</w:t>
      </w:r>
    </w:p>
    <w:p w:rsidR="00D23E5A" w:rsidRPr="00047167" w:rsidRDefault="00D23E5A" w:rsidP="00D23E5A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r w:rsidRPr="00047167">
        <w:rPr>
          <w:rFonts w:cstheme="minorHAnsi"/>
          <w:color w:val="000000" w:themeColor="text1"/>
        </w:rPr>
        <w:t>pozemku p. č. 3841 (</w:t>
      </w:r>
      <w:r w:rsidRPr="00047167">
        <w:rPr>
          <w:rFonts w:cstheme="minorHAnsi"/>
          <w:i/>
          <w:color w:val="000000" w:themeColor="text1"/>
        </w:rPr>
        <w:t>druh pozemku - zastavěná plocha a nádvoří, jehož součástí je stavba s čísla popisným – č. p. 1836, objekt k bydlení</w:t>
      </w:r>
      <w:r w:rsidRPr="00047167">
        <w:rPr>
          <w:rFonts w:cstheme="minorHAnsi"/>
          <w:color w:val="000000" w:themeColor="text1"/>
        </w:rPr>
        <w:t>),</w:t>
      </w:r>
    </w:p>
    <w:p w:rsidR="00D23E5A" w:rsidRPr="00047167" w:rsidRDefault="00D23E5A" w:rsidP="00D23E5A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r w:rsidRPr="00047167">
        <w:rPr>
          <w:rFonts w:cstheme="minorHAnsi"/>
          <w:color w:val="000000" w:themeColor="text1"/>
        </w:rPr>
        <w:t>budova s  č. p. 1836  ul. Jateční (</w:t>
      </w:r>
      <w:r w:rsidRPr="00047167">
        <w:rPr>
          <w:rFonts w:cstheme="minorHAnsi"/>
          <w:i/>
          <w:color w:val="000000" w:themeColor="text1"/>
        </w:rPr>
        <w:t>typ stavby - budova s číslem popisným, způsob využití – objekt k bydlení  nacházející se na pozemku p. č. 3841</w:t>
      </w:r>
      <w:r w:rsidRPr="00047167">
        <w:rPr>
          <w:rFonts w:cstheme="minorHAnsi"/>
          <w:color w:val="000000" w:themeColor="text1"/>
        </w:rPr>
        <w:t>),</w:t>
      </w:r>
    </w:p>
    <w:p w:rsidR="00D23E5A" w:rsidRPr="00047167" w:rsidRDefault="00D23E5A" w:rsidP="00D23E5A">
      <w:pPr>
        <w:pStyle w:val="Odstavecseseznamem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</w:rPr>
      </w:pPr>
      <w:r w:rsidRPr="00047167">
        <w:rPr>
          <w:rFonts w:cstheme="minorHAnsi"/>
          <w:color w:val="000000" w:themeColor="text1"/>
        </w:rPr>
        <w:t>pozemku p. č. 3842/1 (druh pozemku - ostatní plocha),</w:t>
      </w:r>
    </w:p>
    <w:p w:rsidR="00D23E5A" w:rsidRDefault="00D23E5A" w:rsidP="00D23E5A">
      <w:pPr>
        <w:pStyle w:val="Odstavecseseznamem"/>
        <w:spacing w:line="240" w:lineRule="auto"/>
        <w:ind w:left="927"/>
        <w:jc w:val="both"/>
        <w:rPr>
          <w:rFonts w:cstheme="minorHAnsi"/>
        </w:rPr>
      </w:pPr>
    </w:p>
    <w:p w:rsidR="00D23E5A" w:rsidRDefault="00D23E5A" w:rsidP="00D23E5A">
      <w:pPr>
        <w:pStyle w:val="Odstavecseseznamem"/>
        <w:spacing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 xml:space="preserve">     vše zapsané na LV č. 6523</w:t>
      </w:r>
      <w:r w:rsidRPr="00B23A62">
        <w:rPr>
          <w:rFonts w:cstheme="minorHAnsi"/>
        </w:rPr>
        <w:t xml:space="preserve"> u katastrálního úřadu pro Ústecký kraj, krajské pracoviště Teplice, </w:t>
      </w:r>
      <w:r>
        <w:rPr>
          <w:rFonts w:cstheme="minorHAnsi"/>
        </w:rPr>
        <w:t xml:space="preserve">   </w:t>
      </w:r>
    </w:p>
    <w:p w:rsidR="00D23E5A" w:rsidRPr="005B787E" w:rsidRDefault="00D23E5A" w:rsidP="00D23E5A">
      <w:pPr>
        <w:pStyle w:val="Odstavecseseznamem"/>
        <w:spacing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B23A62">
        <w:rPr>
          <w:rFonts w:cstheme="minorHAnsi"/>
        </w:rPr>
        <w:t>katastrální úřad Teplice.</w:t>
      </w:r>
    </w:p>
    <w:p w:rsidR="00D23E5A" w:rsidRPr="0008475C" w:rsidRDefault="00D23E5A" w:rsidP="00D23E5A">
      <w:pPr>
        <w:pStyle w:val="Odstavecseseznamem"/>
        <w:numPr>
          <w:ilvl w:val="0"/>
          <w:numId w:val="16"/>
        </w:numPr>
        <w:spacing w:line="240" w:lineRule="auto"/>
        <w:rPr>
          <w:rFonts w:eastAsiaTheme="minorEastAsia" w:cstheme="minorHAnsi"/>
          <w:color w:val="FF0000"/>
          <w:sz w:val="24"/>
          <w:szCs w:val="24"/>
          <w:lang w:eastAsia="cs-CZ"/>
        </w:rPr>
      </w:pPr>
      <w:r w:rsidRPr="0008475C">
        <w:rPr>
          <w:rFonts w:cstheme="minorHAnsi"/>
          <w:sz w:val="24"/>
          <w:szCs w:val="24"/>
          <w:lang w:bidi="en-US"/>
        </w:rPr>
        <w:t xml:space="preserve">Předmětem této </w:t>
      </w:r>
      <w:r w:rsidRPr="0008475C">
        <w:rPr>
          <w:rFonts w:cstheme="minorHAnsi"/>
          <w:b/>
          <w:sz w:val="24"/>
          <w:szCs w:val="24"/>
          <w:lang w:bidi="en-US"/>
        </w:rPr>
        <w:t>s</w:t>
      </w:r>
      <w:r w:rsidRPr="0008475C">
        <w:rPr>
          <w:rFonts w:cstheme="minorHAnsi"/>
          <w:sz w:val="24"/>
          <w:szCs w:val="24"/>
          <w:lang w:bidi="en-US"/>
        </w:rPr>
        <w:t xml:space="preserve">mlouvy je nájem bytu. </w:t>
      </w:r>
      <w:r w:rsidRPr="0008475C">
        <w:rPr>
          <w:rFonts w:cstheme="minorHAnsi"/>
          <w:b/>
          <w:sz w:val="24"/>
          <w:szCs w:val="24"/>
          <w:lang w:bidi="en-US"/>
        </w:rPr>
        <w:t>P</w:t>
      </w:r>
      <w:r w:rsidRPr="0008475C">
        <w:rPr>
          <w:rFonts w:cstheme="minorHAnsi"/>
          <w:sz w:val="24"/>
          <w:szCs w:val="24"/>
          <w:lang w:bidi="en-US"/>
        </w:rPr>
        <w:t xml:space="preserve">ronajímatel se zavazuje přenechat </w:t>
      </w:r>
      <w:r w:rsidRPr="0008475C">
        <w:rPr>
          <w:rFonts w:cstheme="minorHAnsi"/>
          <w:sz w:val="24"/>
          <w:szCs w:val="24"/>
        </w:rPr>
        <w:t>k </w:t>
      </w:r>
      <w:r w:rsidRPr="00047167">
        <w:rPr>
          <w:rFonts w:cstheme="minorHAnsi"/>
          <w:color w:val="000000" w:themeColor="text1"/>
          <w:sz w:val="24"/>
          <w:szCs w:val="24"/>
        </w:rPr>
        <w:t xml:space="preserve">dočasnému užívání </w:t>
      </w:r>
      <w:r w:rsidRPr="00047167">
        <w:rPr>
          <w:rFonts w:cstheme="minorHAnsi"/>
          <w:b/>
          <w:color w:val="000000" w:themeColor="text1"/>
          <w:sz w:val="24"/>
          <w:szCs w:val="24"/>
          <w:lang w:bidi="en-US"/>
        </w:rPr>
        <w:t>n</w:t>
      </w:r>
      <w:r w:rsidRPr="00047167">
        <w:rPr>
          <w:rFonts w:cstheme="minorHAnsi"/>
          <w:color w:val="000000" w:themeColor="text1"/>
          <w:sz w:val="24"/>
          <w:szCs w:val="24"/>
          <w:lang w:bidi="en-US"/>
        </w:rPr>
        <w:t xml:space="preserve">ájemci 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byt </w:t>
      </w:r>
      <w:r w:rsidRPr="00047167">
        <w:rPr>
          <w:rFonts w:cstheme="minorHAnsi"/>
          <w:color w:val="000000" w:themeColor="text1"/>
          <w:sz w:val="24"/>
          <w:szCs w:val="24"/>
        </w:rPr>
        <w:t>č. 10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, o velikosti </w:t>
      </w:r>
      <w:r w:rsidRPr="00047167">
        <w:rPr>
          <w:rFonts w:cstheme="minorHAnsi"/>
          <w:color w:val="000000" w:themeColor="text1"/>
          <w:sz w:val="24"/>
          <w:szCs w:val="24"/>
        </w:rPr>
        <w:t>1 + 1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>, nacházející se ve 5</w:t>
      </w:r>
      <w:r w:rsidRPr="00047167">
        <w:rPr>
          <w:rFonts w:cstheme="minorHAnsi"/>
          <w:color w:val="000000" w:themeColor="text1"/>
          <w:sz w:val="24"/>
          <w:szCs w:val="24"/>
        </w:rPr>
        <w:t>.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 NP domu č. p. 1836/5 na adrese ul. Jateční, Teplice, který je ve výlučném vlastnictví </w:t>
      </w:r>
      <w:r w:rsidRPr="00047167">
        <w:rPr>
          <w:rFonts w:cstheme="minorHAnsi"/>
          <w:b/>
          <w:color w:val="000000" w:themeColor="text1"/>
          <w:sz w:val="24"/>
          <w:szCs w:val="24"/>
        </w:rPr>
        <w:t>p</w:t>
      </w:r>
      <w:r w:rsidRPr="00047167">
        <w:rPr>
          <w:rFonts w:cstheme="minorHAnsi"/>
          <w:color w:val="000000" w:themeColor="text1"/>
          <w:sz w:val="24"/>
          <w:szCs w:val="24"/>
        </w:rPr>
        <w:t>ronajímatele (dále jen „</w:t>
      </w:r>
      <w:r w:rsidRPr="00047167">
        <w:rPr>
          <w:rFonts w:cstheme="minorHAnsi"/>
          <w:b/>
          <w:color w:val="000000" w:themeColor="text1"/>
          <w:sz w:val="24"/>
          <w:szCs w:val="24"/>
        </w:rPr>
        <w:t>byt</w:t>
      </w:r>
      <w:r w:rsidRPr="00047167">
        <w:rPr>
          <w:rFonts w:cstheme="minorHAnsi"/>
          <w:color w:val="000000" w:themeColor="text1"/>
          <w:sz w:val="24"/>
          <w:szCs w:val="24"/>
        </w:rPr>
        <w:t>“)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. </w:t>
      </w:r>
    </w:p>
    <w:p w:rsidR="00D23E5A" w:rsidRPr="00FA7C6F" w:rsidRDefault="00D23E5A" w:rsidP="00D23E5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</w:t>
      </w:r>
      <w:r>
        <w:rPr>
          <w:rFonts w:cstheme="minorHAnsi"/>
          <w:b/>
          <w:sz w:val="24"/>
          <w:szCs w:val="24"/>
        </w:rPr>
        <w:t xml:space="preserve">    </w:t>
      </w:r>
      <w:r w:rsidRPr="00FA7C6F">
        <w:rPr>
          <w:rFonts w:cstheme="minorHAnsi"/>
          <w:b/>
          <w:sz w:val="24"/>
          <w:szCs w:val="24"/>
        </w:rPr>
        <w:t>P</w:t>
      </w:r>
      <w:r w:rsidRPr="00FA7C6F">
        <w:rPr>
          <w:rFonts w:cstheme="minorHAnsi"/>
          <w:sz w:val="24"/>
          <w:szCs w:val="24"/>
        </w:rPr>
        <w:t>ronajímatel</w:t>
      </w:r>
      <w:r w:rsidRPr="00FA7C6F">
        <w:rPr>
          <w:rFonts w:eastAsia="Calibri" w:cstheme="minorHAnsi"/>
          <w:sz w:val="24"/>
          <w:szCs w:val="24"/>
        </w:rPr>
        <w:t xml:space="preserve"> tímto přenechává nájemci </w:t>
      </w:r>
      <w:r w:rsidRPr="00FA7C6F">
        <w:rPr>
          <w:rFonts w:eastAsia="Calibri" w:cstheme="minorHAnsi"/>
          <w:b/>
          <w:sz w:val="24"/>
          <w:szCs w:val="24"/>
        </w:rPr>
        <w:t>b</w:t>
      </w:r>
      <w:r w:rsidRPr="00FA7C6F">
        <w:rPr>
          <w:rFonts w:eastAsia="Calibri" w:cstheme="minorHAnsi"/>
          <w:sz w:val="24"/>
          <w:szCs w:val="24"/>
        </w:rPr>
        <w:t xml:space="preserve">yt do užívání za </w:t>
      </w:r>
      <w:r w:rsidRPr="00FA7C6F">
        <w:rPr>
          <w:rFonts w:cstheme="minorHAnsi"/>
          <w:sz w:val="24"/>
          <w:szCs w:val="24"/>
        </w:rPr>
        <w:t>p</w:t>
      </w:r>
      <w:r w:rsidRPr="00FA7C6F">
        <w:rPr>
          <w:rFonts w:eastAsia="Calibri" w:cstheme="minorHAnsi"/>
          <w:sz w:val="24"/>
          <w:szCs w:val="24"/>
        </w:rPr>
        <w:t xml:space="preserve">odmínek stanovených touto    </w:t>
      </w:r>
    </w:p>
    <w:p w:rsidR="00D23E5A" w:rsidRDefault="00D23E5A" w:rsidP="00D23E5A">
      <w:pPr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Pr="00A91B50">
        <w:rPr>
          <w:rFonts w:eastAsia="Calibri" w:cstheme="minorHAnsi"/>
          <w:b/>
          <w:sz w:val="24"/>
          <w:szCs w:val="24"/>
        </w:rPr>
        <w:t>s</w:t>
      </w:r>
      <w:r w:rsidRPr="00A91B50">
        <w:rPr>
          <w:rFonts w:eastAsia="Calibri" w:cstheme="minorHAnsi"/>
          <w:sz w:val="24"/>
          <w:szCs w:val="24"/>
        </w:rPr>
        <w:t xml:space="preserve">mlouvou a </w:t>
      </w:r>
      <w:r w:rsidRPr="00A91B50">
        <w:rPr>
          <w:rFonts w:cstheme="minorHAnsi"/>
          <w:sz w:val="24"/>
          <w:szCs w:val="24"/>
        </w:rPr>
        <w:t>příslušných právních předpisů</w:t>
      </w:r>
      <w:r w:rsidRPr="00A91B50">
        <w:rPr>
          <w:rFonts w:eastAsia="Calibri" w:cstheme="minorHAnsi"/>
          <w:sz w:val="24"/>
          <w:szCs w:val="24"/>
        </w:rPr>
        <w:t xml:space="preserve">. </w:t>
      </w:r>
      <w:r w:rsidRPr="00A91B50">
        <w:rPr>
          <w:rFonts w:eastAsia="Calibri" w:cstheme="minorHAnsi"/>
          <w:b/>
          <w:sz w:val="24"/>
          <w:szCs w:val="24"/>
        </w:rPr>
        <w:t>N</w:t>
      </w:r>
      <w:r w:rsidRPr="00A91B50">
        <w:rPr>
          <w:rFonts w:eastAsia="Calibri" w:cstheme="minorHAnsi"/>
          <w:sz w:val="24"/>
          <w:szCs w:val="24"/>
        </w:rPr>
        <w:t xml:space="preserve">ájemce </w:t>
      </w:r>
      <w:r w:rsidRPr="00A91B50">
        <w:rPr>
          <w:rFonts w:eastAsia="Calibri" w:cstheme="minorHAnsi"/>
          <w:b/>
          <w:sz w:val="24"/>
          <w:szCs w:val="24"/>
        </w:rPr>
        <w:t>b</w:t>
      </w:r>
      <w:r w:rsidRPr="00A91B50">
        <w:rPr>
          <w:rFonts w:eastAsia="Calibri" w:cstheme="minorHAnsi"/>
          <w:sz w:val="24"/>
          <w:szCs w:val="24"/>
        </w:rPr>
        <w:t xml:space="preserve">yt přijímá do svého užívání a </w:t>
      </w:r>
      <w:r>
        <w:rPr>
          <w:rFonts w:eastAsia="Calibri" w:cstheme="minorHAnsi"/>
          <w:sz w:val="24"/>
          <w:szCs w:val="24"/>
        </w:rPr>
        <w:t xml:space="preserve"> </w:t>
      </w:r>
    </w:p>
    <w:p w:rsidR="00D23E5A" w:rsidRPr="00A91B50" w:rsidRDefault="00D23E5A" w:rsidP="00D23E5A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</w:t>
      </w:r>
      <w:r w:rsidRPr="00A91B50">
        <w:rPr>
          <w:rFonts w:eastAsia="Calibri" w:cstheme="minorHAnsi"/>
          <w:sz w:val="24"/>
          <w:szCs w:val="24"/>
        </w:rPr>
        <w:t>zavazuje</w:t>
      </w:r>
      <w:r w:rsidRPr="00A91B50">
        <w:rPr>
          <w:rFonts w:cstheme="minorHAnsi"/>
          <w:sz w:val="24"/>
          <w:szCs w:val="24"/>
        </w:rPr>
        <w:t xml:space="preserve"> se</w:t>
      </w:r>
      <w:r w:rsidRPr="00A91B50">
        <w:rPr>
          <w:rFonts w:eastAsia="Calibri" w:cstheme="minorHAnsi"/>
          <w:sz w:val="24"/>
          <w:szCs w:val="24"/>
        </w:rPr>
        <w:t xml:space="preserve"> plnit řádně a včas své povinnosti vyplývající z této </w:t>
      </w:r>
      <w:r w:rsidRPr="00A91B50">
        <w:rPr>
          <w:rFonts w:eastAsia="Calibri" w:cstheme="minorHAnsi"/>
          <w:b/>
          <w:sz w:val="24"/>
          <w:szCs w:val="24"/>
        </w:rPr>
        <w:t>s</w:t>
      </w:r>
      <w:r w:rsidRPr="00A91B50">
        <w:rPr>
          <w:rFonts w:eastAsia="Calibri" w:cstheme="minorHAnsi"/>
          <w:sz w:val="24"/>
          <w:szCs w:val="24"/>
        </w:rPr>
        <w:t xml:space="preserve">mlouvy. </w:t>
      </w:r>
    </w:p>
    <w:p w:rsidR="00D23E5A" w:rsidRPr="002E008B" w:rsidRDefault="00D23E5A" w:rsidP="00D23E5A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2E008B">
        <w:rPr>
          <w:rFonts w:eastAsia="Calibri" w:cstheme="minorHAnsi"/>
          <w:sz w:val="24"/>
          <w:szCs w:val="24"/>
        </w:rPr>
        <w:t xml:space="preserve">S nájmem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je spojeno také právo </w:t>
      </w:r>
      <w:r w:rsidRPr="002E008B">
        <w:rPr>
          <w:rFonts w:eastAsia="Calibri" w:cstheme="minorHAnsi"/>
          <w:b/>
          <w:sz w:val="24"/>
          <w:szCs w:val="24"/>
        </w:rPr>
        <w:t>n</w:t>
      </w:r>
      <w:r w:rsidRPr="002E008B">
        <w:rPr>
          <w:rFonts w:eastAsia="Calibri" w:cstheme="minorHAnsi"/>
          <w:sz w:val="24"/>
          <w:szCs w:val="24"/>
        </w:rPr>
        <w:t xml:space="preserve">ájemce užívat společné prostory a zařízení domu a požívat plnění spojená s užíváním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ytu. Do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</w:t>
      </w:r>
      <w:r w:rsidRPr="002E008B">
        <w:rPr>
          <w:rFonts w:eastAsia="Times New Roman" w:cstheme="minorHAnsi"/>
          <w:sz w:val="24"/>
          <w:szCs w:val="24"/>
          <w:lang w:eastAsia="cs-CZ"/>
        </w:rPr>
        <w:t>nepatří sklepní a střešní prostory, které nemá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2E008B">
        <w:rPr>
          <w:rFonts w:eastAsia="Times New Roman" w:cstheme="minorHAnsi"/>
          <w:sz w:val="24"/>
          <w:szCs w:val="24"/>
          <w:lang w:eastAsia="cs-CZ"/>
        </w:rPr>
        <w:t>ájemce právo užívat a nemá právo přístupu.</w:t>
      </w:r>
    </w:p>
    <w:p w:rsidR="00D23E5A" w:rsidRPr="002E008B" w:rsidRDefault="00D23E5A" w:rsidP="00D23E5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D23E5A" w:rsidRPr="00047167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</w:pPr>
    </w:p>
    <w:p w:rsidR="00D23E5A" w:rsidRPr="00047167" w:rsidRDefault="00D23E5A" w:rsidP="00D23E5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mlouva se uzavírá na dobu určitou, a to na dobu od </w:t>
      </w:r>
      <w:r w:rsidR="0095632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1. 3. 2022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do </w:t>
      </w:r>
      <w:r w:rsidR="0095632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28. 2. 2023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s účinností od 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>1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</w:t>
      </w:r>
      <w:r w:rsidR="0095632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3. 2022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</w:t>
      </w:r>
    </w:p>
    <w:p w:rsidR="00D23E5A" w:rsidRPr="00B242E2" w:rsidRDefault="00D23E5A" w:rsidP="00D23E5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vzájemně dohodli, že pokud bude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řádně plnit své povinnosti, vyplývající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mlouvy, a bude mít zájem prodloužit nájem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i po sjednané nájemní době, může pronajímatel platnost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prodloužit.</w:t>
      </w:r>
    </w:p>
    <w:p w:rsidR="00D23E5A" w:rsidRPr="00B242E2" w:rsidRDefault="00D23E5A" w:rsidP="00D23E5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potvrzuje, že byt specifikovaný v článku I.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do užívání převzal a současně prohlašuje, že technický stav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je dobrý a nejsou závady, které by bránily v jeho užívání.</w:t>
      </w:r>
    </w:p>
    <w:p w:rsidR="00D23E5A" w:rsidRPr="00B242E2" w:rsidRDefault="00D23E5A" w:rsidP="00D23E5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Rozsah, stav, vnitřní vybavenost, zařízení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rozpis plateb jsou uvedeny v evidenčním a předávacím protokolu, jež je nedílnou součástí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rotokol“)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D23E5A" w:rsidRPr="00B242E2" w:rsidRDefault="00D23E5A" w:rsidP="00D23E5A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III.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23E5A" w:rsidRPr="00047167" w:rsidRDefault="00D23E5A" w:rsidP="00D23E5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</w:pPr>
      <w:r w:rsidRPr="006F68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ájemce bude platit </w:t>
      </w:r>
      <w:r w:rsidRPr="006F68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ronajímateli základní nájemné, jehož měsíční výše byla vzájemnou dohodou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účastníků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</w:t>
      </w:r>
      <w:r w:rsidR="0095632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mlouvy stanovena na 5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5</w:t>
      </w:r>
      <w:r w:rsidR="0095632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0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0 Kč </w:t>
      </w:r>
    </w:p>
    <w:p w:rsidR="00D23E5A" w:rsidRPr="00047167" w:rsidRDefault="00D23E5A" w:rsidP="00D23E5A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      (</w:t>
      </w:r>
      <w:r w:rsidR="0095632A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slovy: pěttisícpětset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korun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a bude vždy splatné k 15. Dni příslušného </w:t>
      </w:r>
    </w:p>
    <w:p w:rsidR="00D23E5A" w:rsidRPr="00857404" w:rsidRDefault="00D23E5A" w:rsidP="00D23E5A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      měsíce.</w:t>
      </w:r>
    </w:p>
    <w:p w:rsidR="00D23E5A" w:rsidRPr="00B242E2" w:rsidRDefault="00D23E5A" w:rsidP="00D23E5A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theme="minorHAnsi"/>
          <w:color w:val="00B0F0"/>
          <w:sz w:val="24"/>
          <w:szCs w:val="24"/>
          <w:lang w:eastAsia="cs-CZ"/>
        </w:rPr>
      </w:pPr>
    </w:p>
    <w:p w:rsidR="00D23E5A" w:rsidRPr="00B242E2" w:rsidRDefault="00D23E5A" w:rsidP="00D23E5A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platit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měsíčně zálohu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áloha“)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na poskytovaná plnění spojená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lužby“). </w:t>
      </w:r>
    </w:p>
    <w:p w:rsidR="00D23E5A" w:rsidRPr="00B242E2" w:rsidRDefault="00D23E5A" w:rsidP="00D23E5A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Jedná se o následující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lužby:</w:t>
      </w:r>
    </w:p>
    <w:p w:rsidR="00D23E5A" w:rsidRPr="00B242E2" w:rsidRDefault="00D23E5A" w:rsidP="00D23E5A">
      <w:pPr>
        <w:keepNext/>
        <w:keepLines/>
        <w:numPr>
          <w:ilvl w:val="0"/>
          <w:numId w:val="13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vody dle stavu bytového vodoměru,</w:t>
      </w:r>
    </w:p>
    <w:p w:rsidR="00D23E5A" w:rsidRPr="00B242E2" w:rsidRDefault="00D23E5A" w:rsidP="00D23E5A">
      <w:pPr>
        <w:keepNext/>
        <w:keepLines/>
        <w:numPr>
          <w:ilvl w:val="0"/>
          <w:numId w:val="13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el. energie (</w:t>
      </w:r>
      <w:r w:rsidRPr="00B242E2">
        <w:rPr>
          <w:rFonts w:eastAsia="Times New Roman" w:cstheme="minorHAnsi"/>
          <w:bCs/>
          <w:i/>
          <w:sz w:val="24"/>
          <w:szCs w:val="24"/>
          <w:lang w:eastAsia="cs-CZ"/>
        </w:rPr>
        <w:t>osvětlení ve společných prostorách domu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-spotřeba el. energie je vždy rozpočítávána na počet nájemníku domě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).</w:t>
      </w:r>
    </w:p>
    <w:p w:rsidR="00D23E5A" w:rsidRPr="00B242E2" w:rsidRDefault="00D23E5A" w:rsidP="00D23E5A">
      <w:pPr>
        <w:keepNext/>
        <w:keepLines/>
        <w:spacing w:after="0" w:line="240" w:lineRule="auto"/>
        <w:ind w:left="927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</w:p>
    <w:p w:rsidR="00D23E5A" w:rsidRPr="00B242E2" w:rsidRDefault="00D23E5A" w:rsidP="00D23E5A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áloha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je 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po vzájemné dohodě 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>stanovena na částku ve výši 42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0 Kč/osoba (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slovy: </w:t>
      </w:r>
      <w:r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čtyřistadvacet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korunčeských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a bude vždy splatná k 15. dni příslušného měsíce. Celkový přehled a rozpis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z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álohy je uveden 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v </w:t>
      </w:r>
      <w:r w:rsidRPr="00B242E2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rotokolu, který je součástí nájemní smlouvy.</w:t>
      </w:r>
    </w:p>
    <w:p w:rsidR="00D23E5A" w:rsidRPr="00B242E2" w:rsidRDefault="00D23E5A" w:rsidP="00D23E5A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 má právo změnit v průběhu roku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álohu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v míře odpovídající změně ceny služby nebo z dalších oprávněných důvodů, zejména po změně rozsahu nebo kvality služby. Změněná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 může být požadována nejdříve od prvního dne měsíce následujícího po dni, kdy byla nová výše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álohy oznámena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ájemci. </w:t>
      </w:r>
    </w:p>
    <w:p w:rsidR="00D23E5A" w:rsidRPr="00B242E2" w:rsidRDefault="00D23E5A" w:rsidP="00D23E5A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Nájemné včetně záloh 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lužby bude placeno na shora uvedený účet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D23E5A" w:rsidRPr="00B242E2" w:rsidRDefault="00D23E5A" w:rsidP="00D23E5A">
      <w:pPr>
        <w:numPr>
          <w:ilvl w:val="0"/>
          <w:numId w:val="2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V případě prodlení s peněžitým plněním, které spočívá v placení nájemného, placení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a dále v doplacení případných nedoplatků na nájemném, které přesahuje 5 dnů ode dne jejich splatnosti, se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mluvní strany dohodly, že vzniká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povinnost uhradit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ronajímateli smluvní úrok z prodlení ve výši 1 promile dlužné částky, nejméně však 10 Kč za každý den prodlení.</w:t>
      </w:r>
    </w:p>
    <w:p w:rsidR="00D23E5A" w:rsidRPr="00B242E2" w:rsidRDefault="00D23E5A" w:rsidP="00D23E5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lastRenderedPageBreak/>
        <w:t xml:space="preserve">Po provedeném ročním vyúčtování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bude vrácen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bez zbytečného odkladu přeplatek a to v souladu se zákonem 67/2013 Sb., popřípadě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doplatí nedoplatek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ronajímateli, nejpozději do 14 dnů po předaném ročním vyúčtování.  </w:t>
      </w:r>
    </w:p>
    <w:p w:rsidR="00D23E5A" w:rsidRPr="00B242E2" w:rsidRDefault="00D23E5A" w:rsidP="00D23E5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dále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započíst si své splatné pohledávky při výplatě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ájemcovo přeplatku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D23E5A" w:rsidRPr="00B242E2" w:rsidRDefault="00D23E5A" w:rsidP="00D23E5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se dohodly,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může dle svého uvážení uhradit případné závazky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vůči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ostatním dodavatelům nebo poskytovatelům služeb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kontroly plynových a elektrických zařízení, opravy v 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ytě, společných prostorách domu nebo společných zařízení atd.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), které souvisejí s nájmem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mlouvou.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tuto vzniklou pohledávku ve stejné výši přeúčtuje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 a ten je povinen ji neprodleně zaplatit.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23E5A" w:rsidRPr="00B242E2" w:rsidRDefault="00D23E5A" w:rsidP="00D23E5A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IV.</w:t>
      </w:r>
    </w:p>
    <w:p w:rsidR="00D23E5A" w:rsidRPr="00B242E2" w:rsidRDefault="00D23E5A" w:rsidP="00D23E5A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23E5A" w:rsidRPr="00047167" w:rsidRDefault="00D23E5A" w:rsidP="00D23E5A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dá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ronajímateli peněžitou jistotu (dále jen „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istota“)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ve výši </w:t>
      </w:r>
      <w:r w:rsidRPr="002E008B">
        <w:rPr>
          <w:rFonts w:eastAsia="Times New Roman" w:cstheme="minorHAnsi"/>
          <w:sz w:val="24"/>
          <w:szCs w:val="24"/>
          <w:lang w:eastAsia="cs-CZ"/>
        </w:rPr>
        <w:t>tří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základních </w:t>
      </w:r>
      <w:r w:rsidR="0095632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nájmů tj. 15 0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>00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Kč.</w:t>
      </w:r>
    </w:p>
    <w:p w:rsidR="00D23E5A" w:rsidRPr="00B242E2" w:rsidRDefault="00D23E5A" w:rsidP="00D23E5A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J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istota slouží na případné uhrazení pohledávek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ronajímatele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ájemcem, a to především na krytí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společných prostor a zařízení domu. Dále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istota slouží na případné vymalování nebo vyklízení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 či jiné pohledávky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neuhrazení nájemného, neuhrazení služeb, neuhrazení oprav 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ytu atd.</w:t>
      </w:r>
      <w:r w:rsidRPr="00B242E2">
        <w:rPr>
          <w:rFonts w:eastAsia="Times New Roman" w:cstheme="minorHAnsi"/>
          <w:sz w:val="24"/>
          <w:szCs w:val="24"/>
          <w:lang w:eastAsia="cs-CZ"/>
        </w:rPr>
        <w:t>).</w:t>
      </w:r>
    </w:p>
    <w:p w:rsidR="00D23E5A" w:rsidRPr="00B242E2" w:rsidRDefault="00D23E5A" w:rsidP="00D23E5A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Při skončení nájmu si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ronajímatel z vybrané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istoty uhradí případné pohledávky a</w:t>
      </w:r>
      <w:r w:rsidRPr="00B242E2">
        <w:rPr>
          <w:rFonts w:eastAsia="Times New Roman" w:cstheme="minorHAnsi"/>
          <w:color w:val="FF0000"/>
          <w:sz w:val="24"/>
          <w:szCs w:val="24"/>
          <w:shd w:val="clear" w:color="auto" w:fill="FFFFFF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rozdíl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istoty neprodleně vrátí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ájemci.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V.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23E5A" w:rsidRPr="00B242E2" w:rsidRDefault="00D23E5A" w:rsidP="00D23E5A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1.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oprávněn provádět stavební úpravy bytu nebo jinou podstatnou změnu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jen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D23E5A" w:rsidRPr="00B242E2" w:rsidRDefault="00D23E5A" w:rsidP="00D23E5A">
      <w:pPr>
        <w:tabs>
          <w:tab w:val="left" w:pos="426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2.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povinen: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pouze v souladu s jeho účelem, tj. k bydlení,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hradit řádně a včas nájemné a zálohy na služby poskytované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 společné prostory domu i společná zařízení obvyklým a přiměřeným způsobem a při výkonu svých práv dbát, aby byla zajištěna práva ostatních bydlících osob v domě,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přenechat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nebo jeho část do užívání třetí osobě pouze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</w:t>
      </w:r>
    </w:p>
    <w:p w:rsidR="00D23E5A" w:rsidRPr="00B242E2" w:rsidRDefault="00D23E5A" w:rsidP="00D23E5A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provádět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běžnou údržbu a drobné opravy bytu v souvislosti s nařízením vlády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ind w:left="851" w:firstLine="1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hyperlink r:id="rId6" w:history="1">
        <w:r w:rsidRPr="00B242E2">
          <w:rPr>
            <w:rFonts w:eastAsia="Times New Roman" w:cstheme="minorHAnsi"/>
            <w:color w:val="34424D"/>
            <w:sz w:val="24"/>
            <w:szCs w:val="24"/>
            <w:lang w:eastAsia="cs-CZ"/>
          </w:rPr>
          <w:t>č. 308/2015 Sb.</w:t>
        </w:r>
      </w:hyperlink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, o vymezení pojmů běžná údržba a drobné opravy související s užíváním bytu,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oznamovat bez zbytečného odkladu pronajímateli potřebu těch oprav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které má 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a umožnit jejich provedení, jinak odpovídá za škodu, která nesplněním této povinnosti vznikla,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písemně bez zbytečného odkladu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závadu, která podstatně nebo po delší dobu zhoršuje užívání bytu nebo domu,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oznamovat do 15-ti dnů každou změnu počtu osob užívajících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lastRenderedPageBreak/>
        <w:t xml:space="preserve">dbát na to, aby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a na společných prostorách domu nebo zařízeních nevznikla škoda,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odstranit závady a poškození, které způsobil v domě sám nebo ti, kdo s ním bydlí,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zvýšené náklady na údržbu společných částí domu, pokud tyto zvýšené náklady vyvolá chov zvířete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umožnit po předchozí písemné výzvě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a osobě/osobám, kterou/které tím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pověří, přístup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 účelem zajištění řádné údržby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ytu.</w:t>
      </w:r>
    </w:p>
    <w:p w:rsidR="00D23E5A" w:rsidRPr="00B242E2" w:rsidRDefault="00D23E5A" w:rsidP="00D23E5A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Předchozí výzva se nevyžaduje, je-li nezbytné zabránit škodě nebo hrozí-li nebezpečí újmy na zdraví,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plnit povinnosti stanovené touto smlouvou a příslušnými právními předpisy,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včas,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v případě, kdy toho bude nezbytně zapotřebí. Neurčí-li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takovou osobu, je takovou osobou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udržovat dobré vztahy mezi nájemníky, nevyvolávat zbytečné konflikty, které by nájemníkům v domě znepříjemňovaly život a následně zatěžovaly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nezatěžovat majitele domu požadavky, které se netýkají povinností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D23E5A" w:rsidRPr="00B242E2" w:rsidRDefault="00D23E5A" w:rsidP="00D23E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nebo popřípadě by měl v rámci dobrých vztahů mezi smluvními stranami oznámit následující skutečnosti:</w:t>
      </w:r>
    </w:p>
    <w:p w:rsidR="00D23E5A" w:rsidRPr="00B242E2" w:rsidRDefault="00D23E5A" w:rsidP="00D23E5A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insolvenci a insolvenční 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ájemce,</w:t>
      </w:r>
    </w:p>
    <w:p w:rsidR="00D23E5A" w:rsidRPr="00B242E2" w:rsidRDefault="00D23E5A" w:rsidP="00D23E5A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soudní řízení vedené proti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ájemci,</w:t>
      </w:r>
    </w:p>
    <w:p w:rsidR="00D23E5A" w:rsidRPr="00B242E2" w:rsidRDefault="00D23E5A" w:rsidP="00D23E5A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pobírání sociálních dávek.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3.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předcházet škodám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po předchozím upozornění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závady a poškození odstranit sám, popřípadě prostřednictvím dodavatelské firmy a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neprodleně zaplatí vzniklé náklady nebo budou při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.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se zavazuje, že bude 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i v nebytových prostorách domu dodržovat pořádek, zásady dobrého soužití s ostatními nájemníky, a že bude dodržovat domovní řád.</w:t>
      </w:r>
    </w:p>
    <w:p w:rsidR="00D23E5A" w:rsidRPr="00047167" w:rsidRDefault="00D23E5A" w:rsidP="00D23E5A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Nájemce je povinen vykonávat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  <w:t xml:space="preserve">pravidelný  úklid  společných  prostor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v domě, jenž se byt nachází,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 xml:space="preserve">a to nejméně 1x týdně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(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střídavě dle dohody mezi nájemníky domu. Jedná se zejména o úklid následujících prostor: chodba, schody a okno v meziposchodí, dále pak úklid prostoru kolem popelnic, vchodové dveře do domu, umytí schránek, úklid před domem, úklid chodníku, v zimě odstranění sněhu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).</w:t>
      </w:r>
    </w:p>
    <w:p w:rsidR="00D23E5A" w:rsidRPr="002E008B" w:rsidRDefault="00D23E5A" w:rsidP="00D23E5A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Pokud 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tyto úkoly neplnil, souhlasí po dohodě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s tím, aby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tuto službu zajistil sám nebo ji zadal dodavatelské firmě (při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tyto náklady budou hrazeny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istoty).   </w:t>
      </w:r>
    </w:p>
    <w:p w:rsidR="00D23E5A" w:rsidRDefault="00D23E5A" w:rsidP="00D23E5A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23E5A" w:rsidRDefault="00D23E5A" w:rsidP="00D23E5A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23E5A" w:rsidRDefault="00D23E5A" w:rsidP="00D23E5A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23E5A" w:rsidRDefault="00D23E5A" w:rsidP="00D23E5A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23E5A" w:rsidRDefault="00D23E5A" w:rsidP="00D23E5A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23E5A" w:rsidRDefault="00D23E5A" w:rsidP="00D23E5A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lastRenderedPageBreak/>
        <w:t>Článek VI.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23E5A" w:rsidRPr="00B242E2" w:rsidRDefault="00D23E5A" w:rsidP="00D23E5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se vzájemně dohodli,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předá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plynové a elektrické zařízení do osobního užívání.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potvrzuje, že plynové a elektrické zařízení do osobního užívání přejímá. Samotné písemné předání plynové a elektrické zařízení do osobního užívání je uvedeno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rotokolu.   </w:t>
      </w:r>
    </w:p>
    <w:p w:rsidR="00D23E5A" w:rsidRPr="00B242E2" w:rsidRDefault="00D23E5A" w:rsidP="00D23E5A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 se vzájemně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bude zajišťovat a hradit pravidelné kontroly, servis a revize plynových zařízení, kontroly spalinových cest (komínů), kontroly zařízení pro zajištění požární bezpečnosti a kontrolu rozvodů elektřiny odbornou firmou, tak jak je stanoveno zákonem. 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V této souvislosti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 a v případě zjištění závady tuto bez zbytečného odkladu odstranit.</w:t>
      </w:r>
    </w:p>
    <w:p w:rsidR="00D23E5A" w:rsidRPr="00B242E2" w:rsidRDefault="00D23E5A" w:rsidP="00D23E5A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Proto je předepsáno provádět odbornou firmou:</w:t>
      </w:r>
    </w:p>
    <w:p w:rsidR="00D23E5A" w:rsidRPr="00B242E2" w:rsidRDefault="00D23E5A" w:rsidP="00D23E5A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D23E5A" w:rsidRPr="00B242E2" w:rsidRDefault="00D23E5A" w:rsidP="00D23E5A">
      <w:pPr>
        <w:numPr>
          <w:ilvl w:val="0"/>
          <w:numId w:val="15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85/1978,</w:t>
      </w:r>
    </w:p>
    <w:p w:rsidR="00D23E5A" w:rsidRPr="00B242E2" w:rsidRDefault="00D23E5A" w:rsidP="00D23E5A">
      <w:pPr>
        <w:numPr>
          <w:ilvl w:val="0"/>
          <w:numId w:val="15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revizi plynových zařízení periodicky jednou za tři roky dle §4 vyhlášky 85/1978,</w:t>
      </w:r>
    </w:p>
    <w:p w:rsidR="00D23E5A" w:rsidRPr="00B242E2" w:rsidRDefault="00D23E5A" w:rsidP="00D23E5A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ročně,</w:t>
      </w:r>
    </w:p>
    <w:p w:rsidR="00D23E5A" w:rsidRPr="00B242E2" w:rsidRDefault="00D23E5A" w:rsidP="00D23E5A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zařízení pro zajištění požární bezpečnosti (hasicí přístroje, elektronická signalizace atd. ) 1 x ročně,</w:t>
      </w:r>
    </w:p>
    <w:p w:rsidR="00D23E5A" w:rsidRPr="00B242E2" w:rsidRDefault="00D23E5A" w:rsidP="00D23E5A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rozvodů elektřiny 1 x za 5 let.</w:t>
      </w:r>
    </w:p>
    <w:p w:rsidR="00D23E5A" w:rsidRPr="00B242E2" w:rsidRDefault="00D23E5A" w:rsidP="00D23E5A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 na základě bodu č. 2. tohoto článku vždy předložit kopie revizí, kontrol a servisních prohlídek k evidenci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D23E5A" w:rsidRPr="00B242E2" w:rsidRDefault="00D23E5A" w:rsidP="00D23E5A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užívání bytu a to v souladu se článkem III. bod č. 7. této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mlouvy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D23E5A" w:rsidRPr="00B242E2" w:rsidRDefault="00D23E5A" w:rsidP="00D23E5A">
      <w:pPr>
        <w:numPr>
          <w:ilvl w:val="0"/>
          <w:numId w:val="6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je povinen uzavřít pojistnou smlouvu 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(</w:t>
      </w:r>
      <w:r w:rsidRPr="00047167">
        <w:rPr>
          <w:rFonts w:eastAsia="Times New Roman" w:cstheme="minorHAnsi"/>
          <w:bCs/>
          <w:i/>
          <w:color w:val="000000" w:themeColor="text1"/>
          <w:sz w:val="24"/>
          <w:szCs w:val="24"/>
          <w:lang w:eastAsia="cs-CZ"/>
        </w:rPr>
        <w:t>Česká pojišťovna, Allianz pojišťovna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) na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pojištění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ytu, a to především proti požáru a způsobení škody.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bude s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ronajímatelem před uzavřením pojistné smlouvy konzultovat její předmět.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VII.</w:t>
      </w:r>
    </w:p>
    <w:p w:rsidR="00D23E5A" w:rsidRPr="00B242E2" w:rsidRDefault="00D23E5A" w:rsidP="00D23E5A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23E5A" w:rsidRPr="00B242E2" w:rsidRDefault="00D23E5A" w:rsidP="00D23E5A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D23E5A" w:rsidRPr="00B242E2" w:rsidRDefault="00D23E5A" w:rsidP="00D23E5A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V případě takto ukončeného nájemného je výpovědní lhůta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tříměsíční a začíná běžet od prvního dne měsíce následujícího po doručení výpovědi.</w:t>
      </w:r>
    </w:p>
    <w:p w:rsidR="00D23E5A" w:rsidRPr="00B242E2" w:rsidRDefault="00D23E5A" w:rsidP="00D23E5A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lastRenderedPageBreak/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s nájemcem se dále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odstoupit od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s okamžitou platností a stanovit den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 případě,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ájemce:</w:t>
      </w:r>
    </w:p>
    <w:p w:rsidR="00D23E5A" w:rsidRPr="00B242E2" w:rsidRDefault="00D23E5A" w:rsidP="00D23E5A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bude porušovat povinnosti uložené v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mlouvě,</w:t>
      </w:r>
    </w:p>
    <w:p w:rsidR="00D23E5A" w:rsidRPr="00B242E2" w:rsidRDefault="00D23E5A" w:rsidP="00D23E5A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neuhradí-li nájemné včetně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lužby v plné výši za příslušný měsíc do konce příslušného měsíce,</w:t>
      </w:r>
    </w:p>
    <w:p w:rsidR="00D23E5A" w:rsidRPr="00B242E2" w:rsidRDefault="00D23E5A" w:rsidP="00D23E5A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poškozuje byt nebo dům závažným nebo nenapravitelným způsobem,</w:t>
      </w:r>
    </w:p>
    <w:p w:rsidR="00D23E5A" w:rsidRPr="00B242E2" w:rsidRDefault="00D23E5A" w:rsidP="00D23E5A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způsobuje jinak závažné škody nebo obtíže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nebo osobám, které v domě bydlí,</w:t>
      </w:r>
    </w:p>
    <w:p w:rsidR="00D23E5A" w:rsidRPr="00B242E2" w:rsidRDefault="00D23E5A" w:rsidP="00D23E5A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užívá neoprávněně byt jiným způsobem nebo k jinému účelu, než bylo ujednáno.</w:t>
      </w:r>
    </w:p>
    <w:p w:rsidR="00D23E5A" w:rsidRDefault="00D23E5A" w:rsidP="00D23E5A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Dále se obě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dohodly, že v případě plánovaného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 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(vypršení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mlouvy) ze strany jedné ze smluvních stran, bude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povinna písemně informovat druhou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stranu o tomto záměru, a to minimálně s dvouměsíčním předstihem.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VIII.</w:t>
      </w:r>
    </w:p>
    <w:p w:rsidR="00D23E5A" w:rsidRPr="00B242E2" w:rsidRDefault="00D23E5A" w:rsidP="00D23E5A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23E5A" w:rsidRPr="00B242E2" w:rsidRDefault="00D23E5A" w:rsidP="00D23E5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ve stavu, v němž jej převzal, odstranit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změny, které provedl bez souhlasu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pokud nesdělí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ájemci, že odstranění změn nežádá. Změny provedené se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odstraní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pokud si strany ujednaly, že při skončení nájmu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uvede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původního stavu. Zařízení a předměty upevněné na zdech, podlaze a stropu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které nelze odstranit bez nepřiměřeného snížení hodnoty nebo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nebo domu, přecházejí do vlastnictví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D23E5A" w:rsidRPr="00E007C3" w:rsidRDefault="00D23E5A" w:rsidP="00D23E5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 odevzdáním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nově vymalovat, a to </w:t>
      </w: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kvalitní bílou barvou, popřípadě jinou barvou se souhlasem </w:t>
      </w:r>
      <w:r w:rsidRPr="00E007C3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ronajímatele.</w:t>
      </w:r>
    </w:p>
    <w:p w:rsidR="00D23E5A" w:rsidRPr="00E007C3" w:rsidRDefault="00D23E5A" w:rsidP="00D23E5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</w:pP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Byt bude řádně uklizen včetně koupelny s WC a včetně kuchyňské linky </w:t>
      </w:r>
      <w:r w:rsidRPr="00E007C3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 plynovou či elektrickou troubou.</w:t>
      </w:r>
    </w:p>
    <w:p w:rsidR="00D23E5A" w:rsidRPr="00B242E2" w:rsidRDefault="00D23E5A" w:rsidP="00D23E5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V případě jakéhokoliv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nebo v případě nevymalování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souhlasí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 tím aby,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nechal opravit poškozený byt nebo ho nechal vymalovat od dodavatelské firmy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ájemce. Vzniklé náklady nájemce neprodleně zaplatí nebo budou po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D23E5A" w:rsidRPr="00B242E2" w:rsidRDefault="00D23E5A" w:rsidP="00D23E5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Nedojde-li k vyklizení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je jeho další užívání přípustné pouze na základě písemné nájemní smlouvy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ronajímatelem.</w:t>
      </w:r>
    </w:p>
    <w:p w:rsidR="00D23E5A" w:rsidRPr="00B242E2" w:rsidRDefault="00D23E5A" w:rsidP="00D23E5A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yt.</w:t>
      </w:r>
    </w:p>
    <w:p w:rsidR="00D23E5A" w:rsidRPr="00B242E2" w:rsidRDefault="00D23E5A" w:rsidP="00D23E5A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je považován za odevzdaný, obdrží-li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klíče a jinak mu nic nebrání v přístupu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a jeho užívání.</w:t>
      </w:r>
    </w:p>
    <w:p w:rsidR="00D23E5A" w:rsidRPr="00B242E2" w:rsidRDefault="00D23E5A" w:rsidP="00D23E5A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Nebude-li 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vyklizen a předán,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účtovat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základní nájemné s jednané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(dále jen “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ukončení“) za dny, které uplynuly ode dne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navýšit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o 1% základního měsíčního nájemného s jednaného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za každý uplynutý den ode dne ukončení platnosti smlouvy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má povinnost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zaplatit nebo ho uhradit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95632A" w:rsidRPr="0095632A" w:rsidRDefault="0095632A" w:rsidP="0095632A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23E5A" w:rsidRPr="00B242E2">
        <w:rPr>
          <w:rFonts w:eastAsia="Times New Roman" w:cstheme="minorHAnsi"/>
          <w:sz w:val="24"/>
          <w:szCs w:val="24"/>
          <w:lang w:eastAsia="cs-CZ"/>
        </w:rPr>
        <w:t xml:space="preserve">Nepředá-li </w:t>
      </w:r>
      <w:r w:rsidR="00D23E5A"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="00D23E5A" w:rsidRPr="00B242E2">
        <w:rPr>
          <w:rFonts w:eastAsia="Times New Roman" w:cstheme="minorHAnsi"/>
          <w:sz w:val="24"/>
          <w:szCs w:val="24"/>
          <w:lang w:eastAsia="cs-CZ"/>
        </w:rPr>
        <w:t xml:space="preserve">ájemce </w:t>
      </w:r>
      <w:r w:rsidR="00D23E5A"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="00D23E5A" w:rsidRPr="00B242E2">
        <w:rPr>
          <w:rFonts w:eastAsia="Times New Roman" w:cstheme="minorHAnsi"/>
          <w:sz w:val="24"/>
          <w:szCs w:val="24"/>
          <w:lang w:eastAsia="cs-CZ"/>
        </w:rPr>
        <w:t xml:space="preserve">yt do tří dnů ode dne ukončení </w:t>
      </w:r>
      <w:r w:rsidR="00D23E5A"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="00D23E5A"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="00D23E5A"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="00D23E5A" w:rsidRPr="00B242E2">
        <w:rPr>
          <w:rFonts w:eastAsia="Times New Roman" w:cstheme="minorHAnsi"/>
          <w:sz w:val="24"/>
          <w:szCs w:val="24"/>
          <w:lang w:eastAsia="cs-CZ"/>
        </w:rPr>
        <w:t xml:space="preserve">ronajímateli, </w:t>
      </w:r>
      <w:r w:rsidR="00D23E5A"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="00D23E5A" w:rsidRPr="00B242E2">
        <w:rPr>
          <w:rFonts w:eastAsia="Times New Roman" w:cstheme="minorHAnsi"/>
          <w:sz w:val="24"/>
          <w:szCs w:val="24"/>
          <w:lang w:eastAsia="cs-CZ"/>
        </w:rPr>
        <w:t xml:space="preserve">ájemce i </w:t>
      </w:r>
      <w:r>
        <w:rPr>
          <w:rFonts w:eastAsia="Times New Roman" w:cstheme="minorHAnsi"/>
          <w:sz w:val="24"/>
          <w:szCs w:val="24"/>
          <w:lang w:eastAsia="cs-CZ"/>
        </w:rPr>
        <w:t xml:space="preserve">  </w:t>
      </w:r>
      <w:bookmarkStart w:id="0" w:name="_GoBack"/>
      <w:bookmarkEnd w:id="0"/>
    </w:p>
    <w:p w:rsidR="0095632A" w:rsidRDefault="0095632A" w:rsidP="0095632A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23E5A" w:rsidRPr="00B242E2">
        <w:rPr>
          <w:rFonts w:eastAsia="Times New Roman" w:cstheme="minorHAnsi"/>
          <w:sz w:val="24"/>
          <w:szCs w:val="24"/>
          <w:lang w:eastAsia="cs-CZ"/>
        </w:rPr>
        <w:t xml:space="preserve">bez jeho účasti souhlasí a zmocňuje </w:t>
      </w:r>
      <w:r w:rsidR="00D23E5A"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="00D23E5A" w:rsidRPr="00B242E2">
        <w:rPr>
          <w:rFonts w:eastAsia="Times New Roman" w:cstheme="minorHAnsi"/>
          <w:sz w:val="24"/>
          <w:szCs w:val="24"/>
          <w:lang w:eastAsia="cs-CZ"/>
        </w:rPr>
        <w:t xml:space="preserve">ronajímatele k otevření </w:t>
      </w:r>
      <w:r w:rsidR="00D23E5A"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="00D23E5A" w:rsidRPr="00B242E2">
        <w:rPr>
          <w:rFonts w:eastAsia="Times New Roman" w:cstheme="minorHAnsi"/>
          <w:sz w:val="24"/>
          <w:szCs w:val="24"/>
          <w:lang w:eastAsia="cs-CZ"/>
        </w:rPr>
        <w:t xml:space="preserve">ytu a jeho vyklizení. </w:t>
      </w:r>
    </w:p>
    <w:p w:rsidR="00D23E5A" w:rsidRPr="00B242E2" w:rsidRDefault="00D23E5A" w:rsidP="0095632A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lastRenderedPageBreak/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či jeho pověřenec provedou soupis věcí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 účasti třetí osoby (svědka - toho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bere na vědomí,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ájemné a také je oprávněn účtovat za případné škody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v souvislosti s otevíráním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bez klíčů a tyto výdaje uhradit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D23E5A" w:rsidRPr="00B242E2" w:rsidRDefault="00D23E5A" w:rsidP="00D23E5A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D23E5A" w:rsidRPr="00B242E2" w:rsidRDefault="00D23E5A" w:rsidP="00D23E5A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D23E5A" w:rsidRPr="00B242E2" w:rsidRDefault="00D23E5A" w:rsidP="00D23E5A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Doručování písemností účastníkům smlouvy se provádí osobně nebo doporučeným</w:t>
      </w:r>
    </w:p>
    <w:p w:rsidR="00D23E5A" w:rsidRPr="00B242E2" w:rsidRDefault="00D23E5A" w:rsidP="00D23E5A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D23E5A" w:rsidRPr="00B242E2" w:rsidRDefault="00D23E5A" w:rsidP="00D23E5A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záhlaví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Odepře-li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jako nedoručitelné. U všech písemností doručovaných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do vlastních rukou se připouští náhradní doručení. Nebude-li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zastižen a zásilka bude jako nedoručená vrácena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bude považován za den doručení den vrácení zásilky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i když 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o uložení zásilky nedozvěděl.</w:t>
      </w:r>
    </w:p>
    <w:p w:rsidR="00D23E5A" w:rsidRPr="00B242E2" w:rsidRDefault="00D23E5A" w:rsidP="00D23E5A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X.</w:t>
      </w:r>
    </w:p>
    <w:p w:rsidR="00D23E5A" w:rsidRPr="00B242E2" w:rsidRDefault="00D23E5A" w:rsidP="00D23E5A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23E5A" w:rsidRPr="00B242E2" w:rsidRDefault="00D23E5A" w:rsidP="00D23E5A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případě ukončení nájemního vztahu dojde do 1 měsíce od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mezi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smluvními stranami k finančnímu vyrovnání. Má-li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nebo jiná osoba žijící s ním 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 adrese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zaevidován trvalý pobyt,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povinen zaevidování trvalého pobytu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zrušit nejpozději do 15 pracovních dnů od skončení nájmu, a totéž se je povinen ve stejné lhůtě zajistit u všech osob, které s ním v pronajatém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mluvními stranami proběhne až po splnění této povinnosti. 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XI.</w:t>
      </w:r>
    </w:p>
    <w:p w:rsidR="00D23E5A" w:rsidRPr="00B242E2" w:rsidRDefault="00D23E5A" w:rsidP="00D23E5A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23E5A" w:rsidRPr="00B242E2" w:rsidRDefault="00D23E5A" w:rsidP="00D23E5A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Tato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se vyhotovuje ve 2 stejnopisech, z nichž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obdrží </w:t>
      </w:r>
    </w:p>
    <w:p w:rsidR="00D23E5A" w:rsidRPr="00B242E2" w:rsidRDefault="00D23E5A" w:rsidP="00D23E5A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 jednom vyhotovení.</w:t>
      </w:r>
    </w:p>
    <w:p w:rsidR="00D23E5A" w:rsidRPr="00B242E2" w:rsidRDefault="00D23E5A" w:rsidP="00D23E5A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Veškeré změny nebo doplňky k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mlouvě mohou být prováděny jen písemnou   </w:t>
      </w:r>
    </w:p>
    <w:p w:rsidR="00D23E5A" w:rsidRPr="00B242E2" w:rsidRDefault="00D23E5A" w:rsidP="00D23E5A">
      <w:pPr>
        <w:spacing w:after="0" w:line="240" w:lineRule="auto"/>
        <w:ind w:firstLine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formou.</w:t>
      </w:r>
    </w:p>
    <w:p w:rsidR="00D23E5A" w:rsidRPr="00B242E2" w:rsidRDefault="00D23E5A" w:rsidP="00D23E5A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mlouvu přečetly a s jejím obsahem souhlasí. Potvrzují, že si mezi</w:t>
      </w:r>
    </w:p>
    <w:p w:rsidR="00D23E5A" w:rsidRPr="00B242E2" w:rsidRDefault="00D23E5A" w:rsidP="00D23E5A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D23E5A" w:rsidRPr="00B242E2" w:rsidRDefault="00D23E5A" w:rsidP="00D23E5A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Na důkaz toho připojují ke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 své podpisy.</w:t>
      </w:r>
    </w:p>
    <w:p w:rsidR="00D23E5A" w:rsidRPr="00B242E2" w:rsidRDefault="00D23E5A" w:rsidP="00D23E5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D23E5A" w:rsidRPr="00B242E2" w:rsidRDefault="00D23E5A" w:rsidP="00D23E5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D23E5A" w:rsidRPr="00B242E2" w:rsidRDefault="00D23E5A" w:rsidP="00D23E5A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V  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Teplicích dne </w:t>
      </w:r>
      <w:r w:rsidR="0095632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1. 3. 2022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</w:t>
      </w:r>
    </w:p>
    <w:p w:rsidR="00D23E5A" w:rsidRPr="00B242E2" w:rsidRDefault="00D23E5A" w:rsidP="00D23E5A">
      <w:pPr>
        <w:autoSpaceDE w:val="0"/>
        <w:autoSpaceDN w:val="0"/>
        <w:adjustRightInd w:val="0"/>
        <w:spacing w:before="120" w:after="0"/>
        <w:ind w:firstLine="426"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</w:p>
    <w:p w:rsidR="00D23E5A" w:rsidRPr="00B242E2" w:rsidRDefault="00D23E5A" w:rsidP="00D23E5A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D23E5A" w:rsidRPr="00B242E2" w:rsidRDefault="00D23E5A" w:rsidP="00D23E5A">
      <w:pPr>
        <w:spacing w:after="0"/>
        <w:rPr>
          <w:rFonts w:eastAsia="Times New Roman" w:cstheme="minorHAnsi"/>
          <w:sz w:val="24"/>
          <w:szCs w:val="24"/>
          <w:lang w:eastAsia="cs-CZ"/>
        </w:rPr>
        <w:sectPr w:rsidR="00D23E5A" w:rsidRPr="00B242E2" w:rsidSect="00A66F01">
          <w:footerReference w:type="default" r:id="rId7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               pronajímatel                                               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sz w:val="24"/>
          <w:szCs w:val="24"/>
          <w:lang w:eastAsia="cs-CZ"/>
        </w:rPr>
        <w:tab/>
        <w:t>nájemce</w:t>
      </w:r>
    </w:p>
    <w:p w:rsidR="00463471" w:rsidRDefault="00463471"/>
    <w:sectPr w:rsidR="00463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B242E2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FE17DA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242E2" w:rsidRPr="00456049" w:rsidRDefault="00FE17DA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Pr="00FE17DA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7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FE17DA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B242E2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FE17DA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B242E2" w:rsidRPr="00456049" w:rsidRDefault="00FE17DA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FE17DA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:rsidR="00B242E2" w:rsidRDefault="00FE17DA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844867"/>
    <w:multiLevelType w:val="hybridMultilevel"/>
    <w:tmpl w:val="F52AD372"/>
    <w:lvl w:ilvl="0" w:tplc="60AC3EC2">
      <w:start w:val="2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5A749F0C"/>
    <w:lvl w:ilvl="0" w:tplc="2EAA9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EA575D3"/>
    <w:multiLevelType w:val="hybridMultilevel"/>
    <w:tmpl w:val="48C65928"/>
    <w:lvl w:ilvl="0" w:tplc="90A0BAF8">
      <w:start w:val="1"/>
      <w:numFmt w:val="decimal"/>
      <w:lvlText w:val="%1."/>
      <w:lvlJc w:val="left"/>
      <w:pPr>
        <w:ind w:left="5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7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0"/>
  </w:num>
  <w:num w:numId="14">
    <w:abstractNumId w:val="5"/>
  </w:num>
  <w:num w:numId="15">
    <w:abstractNumId w:val="16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5A"/>
    <w:rsid w:val="00463471"/>
    <w:rsid w:val="0095632A"/>
    <w:rsid w:val="00D23E5A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3E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3E5A"/>
  </w:style>
  <w:style w:type="paragraph" w:styleId="Zpat">
    <w:name w:val="footer"/>
    <w:basedOn w:val="Normln"/>
    <w:link w:val="ZpatChar"/>
    <w:uiPriority w:val="99"/>
    <w:unhideWhenUsed/>
    <w:rsid w:val="00D2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3E5A"/>
  </w:style>
  <w:style w:type="paragraph" w:styleId="Bezmezer">
    <w:name w:val="No Spacing"/>
    <w:link w:val="BezmezerChar"/>
    <w:uiPriority w:val="1"/>
    <w:qFormat/>
    <w:rsid w:val="00D23E5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23E5A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D23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3E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3E5A"/>
  </w:style>
  <w:style w:type="paragraph" w:styleId="Zpat">
    <w:name w:val="footer"/>
    <w:basedOn w:val="Normln"/>
    <w:link w:val="ZpatChar"/>
    <w:uiPriority w:val="99"/>
    <w:unhideWhenUsed/>
    <w:rsid w:val="00D2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3E5A"/>
  </w:style>
  <w:style w:type="paragraph" w:styleId="Bezmezer">
    <w:name w:val="No Spacing"/>
    <w:link w:val="BezmezerChar"/>
    <w:uiPriority w:val="1"/>
    <w:qFormat/>
    <w:rsid w:val="00D23E5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23E5A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D2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2611</Words>
  <Characters>15405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2022-03-01T14:24:00Z</dcterms:created>
  <dcterms:modified xsi:type="dcterms:W3CDTF">2022-03-01T14:24:00Z</dcterms:modified>
</cp:coreProperties>
</file>